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D0" w:rsidRDefault="00871840" w:rsidP="008A020C">
      <w:pPr>
        <w:spacing w:after="120" w:line="20" w:lineRule="atLeast"/>
        <w:rPr>
          <w:rFonts w:ascii="Arial" w:hAnsi="Arial" w:cs="Arial"/>
          <w:b/>
          <w:color w:val="0C2340"/>
          <w:sz w:val="24"/>
          <w:szCs w:val="24"/>
        </w:rPr>
      </w:pPr>
      <w:r>
        <w:rPr>
          <w:rFonts w:ascii="Arial" w:hAnsi="Arial" w:cs="Arial"/>
          <w:b/>
          <w:color w:val="0C2340"/>
          <w:sz w:val="24"/>
          <w:szCs w:val="24"/>
        </w:rPr>
        <w:t xml:space="preserve">Online Course </w:t>
      </w:r>
      <w:bookmarkStart w:id="0" w:name="_GoBack"/>
      <w:bookmarkEnd w:id="0"/>
      <w:r w:rsidR="00A11AD0">
        <w:rPr>
          <w:rFonts w:ascii="Arial" w:hAnsi="Arial" w:cs="Arial"/>
          <w:b/>
          <w:color w:val="0C2340"/>
          <w:sz w:val="24"/>
          <w:szCs w:val="24"/>
        </w:rPr>
        <w:t>Planning Worksheet</w:t>
      </w:r>
    </w:p>
    <w:p w:rsidR="00E9103A" w:rsidRDefault="00E9103A" w:rsidP="008A020C">
      <w:pPr>
        <w:spacing w:after="120" w:line="20" w:lineRule="atLeast"/>
        <w:rPr>
          <w:rFonts w:ascii="Arial" w:hAnsi="Arial" w:cs="Arial"/>
          <w:b/>
          <w:color w:val="0C2340"/>
          <w:sz w:val="24"/>
          <w:szCs w:val="24"/>
        </w:rPr>
      </w:pPr>
      <w:r>
        <w:rPr>
          <w:rFonts w:ascii="Arial" w:hAnsi="Arial" w:cs="Arial"/>
          <w:b/>
          <w:color w:val="0C2340"/>
          <w:sz w:val="24"/>
          <w:szCs w:val="24"/>
        </w:rPr>
        <w:t xml:space="preserve">Name </w:t>
      </w:r>
      <w:r w:rsidR="00681AD9">
        <w:rPr>
          <w:rFonts w:ascii="Arial" w:hAnsi="Arial" w:cs="Arial"/>
          <w:b/>
          <w:color w:val="0C2340"/>
          <w:sz w:val="24"/>
          <w:szCs w:val="24"/>
        </w:rPr>
        <w:t xml:space="preserve">and Number </w:t>
      </w:r>
      <w:r>
        <w:rPr>
          <w:rFonts w:ascii="Arial" w:hAnsi="Arial" w:cs="Arial"/>
          <w:b/>
          <w:color w:val="0C2340"/>
          <w:sz w:val="24"/>
          <w:szCs w:val="24"/>
        </w:rPr>
        <w:t>of Course</w:t>
      </w:r>
      <w:r w:rsidR="00681AD9">
        <w:rPr>
          <w:rFonts w:ascii="Arial" w:hAnsi="Arial" w:cs="Arial"/>
          <w:b/>
          <w:color w:val="0C2340"/>
          <w:sz w:val="24"/>
          <w:szCs w:val="24"/>
        </w:rPr>
        <w:t xml:space="preserve"> </w:t>
      </w:r>
    </w:p>
    <w:p w:rsidR="008A020C" w:rsidRDefault="00A11AD0" w:rsidP="008A020C">
      <w:pPr>
        <w:spacing w:after="120" w:line="20" w:lineRule="atLeast"/>
        <w:rPr>
          <w:rFonts w:ascii="Arial" w:hAnsi="Arial" w:cs="Arial"/>
          <w:sz w:val="20"/>
          <w:szCs w:val="24"/>
        </w:rPr>
      </w:pPr>
      <w:r>
        <w:rPr>
          <w:rFonts w:ascii="Arial" w:hAnsi="Arial" w:cs="Arial"/>
          <w:sz w:val="20"/>
          <w:szCs w:val="24"/>
        </w:rPr>
        <w:t>This worksheet is for a 16 week plan that covers one module per week. Revise as needed for your course needs.</w:t>
      </w:r>
      <w:r w:rsidR="009F48F0">
        <w:rPr>
          <w:rFonts w:ascii="Arial" w:hAnsi="Arial" w:cs="Arial"/>
          <w:sz w:val="20"/>
          <w:szCs w:val="24"/>
        </w:rPr>
        <w:t xml:space="preserve"> Courses covering more topics may be better planned with more modules. Courses with fewer topics may be better planned with fewer modules. Consult with an Online Learning Instructional Designer for more information.</w:t>
      </w:r>
    </w:p>
    <w:tbl>
      <w:tblPr>
        <w:tblStyle w:val="PlainTable1"/>
        <w:tblW w:w="13765" w:type="dxa"/>
        <w:tblLayout w:type="fixed"/>
        <w:tblLook w:val="04A0" w:firstRow="1" w:lastRow="0" w:firstColumn="1" w:lastColumn="0" w:noHBand="0" w:noVBand="1"/>
      </w:tblPr>
      <w:tblGrid>
        <w:gridCol w:w="1165"/>
        <w:gridCol w:w="1170"/>
        <w:gridCol w:w="1620"/>
        <w:gridCol w:w="2430"/>
        <w:gridCol w:w="2880"/>
        <w:gridCol w:w="2970"/>
        <w:gridCol w:w="1530"/>
      </w:tblGrid>
      <w:tr w:rsidR="00871840" w:rsidRPr="009D7C43" w:rsidTr="00871840">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65" w:type="dxa"/>
          </w:tcPr>
          <w:p w:rsidR="00871840" w:rsidRDefault="00871840" w:rsidP="00A11AD0">
            <w:pPr>
              <w:spacing w:after="120" w:line="20" w:lineRule="atLeast"/>
              <w:jc w:val="center"/>
              <w:rPr>
                <w:rFonts w:ascii="Arial" w:hAnsi="Arial" w:cs="Arial"/>
                <w:sz w:val="20"/>
                <w:szCs w:val="24"/>
              </w:rPr>
            </w:pPr>
            <w:r>
              <w:rPr>
                <w:rFonts w:ascii="Arial" w:hAnsi="Arial" w:cs="Arial"/>
                <w:sz w:val="20"/>
                <w:szCs w:val="24"/>
              </w:rPr>
              <w:t>Week</w:t>
            </w:r>
          </w:p>
          <w:p w:rsidR="00871840" w:rsidRPr="00A11AD0" w:rsidRDefault="00871840" w:rsidP="00A11AD0">
            <w:pPr>
              <w:spacing w:after="120" w:line="20" w:lineRule="atLeast"/>
              <w:jc w:val="center"/>
              <w:rPr>
                <w:rFonts w:ascii="Arial" w:hAnsi="Arial" w:cs="Arial"/>
                <w:b w:val="0"/>
                <w:sz w:val="20"/>
                <w:szCs w:val="24"/>
              </w:rPr>
            </w:pPr>
            <w:r>
              <w:rPr>
                <w:rFonts w:ascii="Arial" w:hAnsi="Arial" w:cs="Arial"/>
                <w:b w:val="0"/>
                <w:sz w:val="20"/>
                <w:szCs w:val="24"/>
              </w:rPr>
              <w:t>Start/</w:t>
            </w:r>
            <w:r w:rsidRPr="00A11AD0">
              <w:rPr>
                <w:rFonts w:ascii="Arial" w:hAnsi="Arial" w:cs="Arial"/>
                <w:b w:val="0"/>
                <w:sz w:val="20"/>
                <w:szCs w:val="24"/>
              </w:rPr>
              <w:t>End Dates</w:t>
            </w:r>
          </w:p>
        </w:tc>
        <w:tc>
          <w:tcPr>
            <w:tcW w:w="1170" w:type="dxa"/>
          </w:tcPr>
          <w:p w:rsidR="0087184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Module</w:t>
            </w:r>
          </w:p>
          <w:p w:rsidR="00871840" w:rsidRPr="009D7C43"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b w:val="0"/>
                <w:sz w:val="20"/>
                <w:szCs w:val="24"/>
              </w:rPr>
              <w:t>Number for easy reference.</w:t>
            </w:r>
          </w:p>
        </w:tc>
        <w:tc>
          <w:tcPr>
            <w:tcW w:w="1620" w:type="dxa"/>
          </w:tcPr>
          <w:p w:rsidR="0087184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Topic</w:t>
            </w:r>
          </w:p>
          <w:p w:rsidR="00871840" w:rsidRPr="009D7C43"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b w:val="0"/>
                <w:sz w:val="20"/>
                <w:szCs w:val="24"/>
              </w:rPr>
              <w:t>One topic per module is recommended. Cover multiple modules per week if multiple topics are covered.</w:t>
            </w:r>
          </w:p>
        </w:tc>
        <w:tc>
          <w:tcPr>
            <w:tcW w:w="2430" w:type="dxa"/>
          </w:tcPr>
          <w:p w:rsidR="0087184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Learning Objectives</w:t>
            </w:r>
          </w:p>
          <w:p w:rsidR="0087184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4"/>
              </w:rPr>
            </w:pPr>
            <w:r w:rsidRPr="00A11AD0">
              <w:rPr>
                <w:rFonts w:ascii="Arial" w:hAnsi="Arial" w:cs="Arial"/>
                <w:b w:val="0"/>
                <w:sz w:val="20"/>
                <w:szCs w:val="24"/>
              </w:rPr>
              <w:t>By the end of this module, the student will be able to…</w:t>
            </w:r>
          </w:p>
          <w:p w:rsidR="00871840" w:rsidRPr="00A11AD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4"/>
              </w:rPr>
            </w:pPr>
            <w:r>
              <w:rPr>
                <w:rFonts w:ascii="Arial" w:hAnsi="Arial" w:cs="Arial"/>
                <w:b w:val="0"/>
                <w:sz w:val="20"/>
                <w:szCs w:val="24"/>
              </w:rPr>
              <w:t>Objective should be specific and measureable based on students’ performance on assignments and assessments.</w:t>
            </w:r>
          </w:p>
        </w:tc>
        <w:tc>
          <w:tcPr>
            <w:tcW w:w="2880" w:type="dxa"/>
          </w:tcPr>
          <w:p w:rsidR="0087184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Assigned Readings/Lectures/Videos</w:t>
            </w:r>
          </w:p>
          <w:p w:rsidR="00871840" w:rsidRPr="009D7C43"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b w:val="0"/>
                <w:sz w:val="20"/>
                <w:szCs w:val="24"/>
              </w:rPr>
              <w:t>List the content the student will access in order to learn the information in the objectives.</w:t>
            </w:r>
          </w:p>
        </w:tc>
        <w:tc>
          <w:tcPr>
            <w:tcW w:w="2970" w:type="dxa"/>
          </w:tcPr>
          <w:p w:rsidR="0087184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sidRPr="009D7C43">
              <w:rPr>
                <w:rFonts w:ascii="Arial" w:hAnsi="Arial" w:cs="Arial"/>
                <w:sz w:val="20"/>
                <w:szCs w:val="24"/>
              </w:rPr>
              <w:t>Assignments/Assessments</w:t>
            </w:r>
          </w:p>
          <w:p w:rsidR="00871840" w:rsidRPr="009F48F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4"/>
              </w:rPr>
            </w:pPr>
            <w:r>
              <w:rPr>
                <w:rFonts w:ascii="Arial" w:hAnsi="Arial" w:cs="Arial"/>
                <w:b w:val="0"/>
                <w:sz w:val="20"/>
                <w:szCs w:val="24"/>
              </w:rPr>
              <w:t xml:space="preserve">Ensure the assignments and assessments evaluate students’ mastery of the learning objectives. </w:t>
            </w:r>
          </w:p>
        </w:tc>
        <w:tc>
          <w:tcPr>
            <w:tcW w:w="1530" w:type="dxa"/>
          </w:tcPr>
          <w:p w:rsidR="00871840"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Due Dates</w:t>
            </w:r>
          </w:p>
          <w:p w:rsidR="00871840" w:rsidRPr="009D7C43" w:rsidRDefault="00871840" w:rsidP="00A11AD0">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b w:val="0"/>
                <w:sz w:val="20"/>
                <w:szCs w:val="24"/>
              </w:rPr>
              <w:t>Ensure</w:t>
            </w:r>
            <w:r>
              <w:rPr>
                <w:rFonts w:ascii="Arial" w:hAnsi="Arial" w:cs="Arial"/>
                <w:b w:val="0"/>
                <w:sz w:val="20"/>
                <w:szCs w:val="24"/>
              </w:rPr>
              <w:t xml:space="preserve"> the exact date and time all assignments are due is indicated.</w:t>
            </w:r>
          </w:p>
        </w:tc>
      </w:tr>
      <w:tr w:rsidR="00871840" w:rsidTr="008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Example</w:t>
            </w:r>
          </w:p>
        </w:tc>
        <w:tc>
          <w:tcPr>
            <w:tcW w:w="1170" w:type="dxa"/>
            <w:vAlign w:val="center"/>
          </w:tcPr>
          <w:p w:rsidR="00871840" w:rsidRPr="009D7C43"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x</w:t>
            </w:r>
          </w:p>
        </w:tc>
        <w:tc>
          <w:tcPr>
            <w:tcW w:w="1620" w:type="dxa"/>
            <w:vAlign w:val="center"/>
          </w:tcPr>
          <w:p w:rsidR="00871840" w:rsidRPr="0082372C"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Title of the topic being covered.</w:t>
            </w:r>
          </w:p>
        </w:tc>
        <w:tc>
          <w:tcPr>
            <w:tcW w:w="2430" w:type="dxa"/>
            <w:vAlign w:val="center"/>
          </w:tcPr>
          <w:p w:rsidR="00871840" w:rsidRPr="00A11AD0" w:rsidRDefault="00871840" w:rsidP="00113014">
            <w:pPr>
              <w:pStyle w:val="ListParagraph"/>
              <w:numPr>
                <w:ilvl w:val="0"/>
                <w:numId w:val="18"/>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Objective</w:t>
            </w:r>
          </w:p>
          <w:p w:rsidR="00871840" w:rsidRPr="00A11AD0" w:rsidRDefault="00871840" w:rsidP="00113014">
            <w:pPr>
              <w:pStyle w:val="ListParagraph"/>
              <w:numPr>
                <w:ilvl w:val="0"/>
                <w:numId w:val="18"/>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Objective</w:t>
            </w:r>
          </w:p>
          <w:p w:rsidR="00871840" w:rsidRPr="00A11AD0" w:rsidRDefault="00871840" w:rsidP="00113014">
            <w:pPr>
              <w:pStyle w:val="ListParagraph"/>
              <w:numPr>
                <w:ilvl w:val="0"/>
                <w:numId w:val="18"/>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Objective</w:t>
            </w:r>
          </w:p>
        </w:tc>
        <w:tc>
          <w:tcPr>
            <w:tcW w:w="2880" w:type="dxa"/>
            <w:vAlign w:val="center"/>
          </w:tcPr>
          <w:p w:rsidR="00871840" w:rsidRPr="00A11AD0" w:rsidRDefault="00871840" w:rsidP="00113014">
            <w:pPr>
              <w:pStyle w:val="ListParagraph"/>
              <w:numPr>
                <w:ilvl w:val="0"/>
                <w:numId w:val="19"/>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Chapter X</w:t>
            </w:r>
          </w:p>
          <w:p w:rsidR="00871840" w:rsidRPr="00A11AD0" w:rsidRDefault="00871840" w:rsidP="00113014">
            <w:pPr>
              <w:pStyle w:val="ListParagraph"/>
              <w:numPr>
                <w:ilvl w:val="0"/>
                <w:numId w:val="19"/>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Title of Article</w:t>
            </w:r>
          </w:p>
          <w:p w:rsidR="00871840" w:rsidRDefault="00871840" w:rsidP="00113014">
            <w:pPr>
              <w:pStyle w:val="ListParagraph"/>
              <w:numPr>
                <w:ilvl w:val="0"/>
                <w:numId w:val="19"/>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Website</w:t>
            </w:r>
          </w:p>
          <w:p w:rsidR="00871840" w:rsidRDefault="00871840" w:rsidP="00113014">
            <w:pPr>
              <w:pStyle w:val="ListParagraph"/>
              <w:numPr>
                <w:ilvl w:val="0"/>
                <w:numId w:val="19"/>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Lecture</w:t>
            </w:r>
          </w:p>
          <w:p w:rsidR="00871840" w:rsidRPr="00A11AD0" w:rsidRDefault="00871840" w:rsidP="00113014">
            <w:pPr>
              <w:pStyle w:val="ListParagraph"/>
              <w:numPr>
                <w:ilvl w:val="0"/>
                <w:numId w:val="19"/>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Video</w:t>
            </w:r>
          </w:p>
        </w:tc>
        <w:tc>
          <w:tcPr>
            <w:tcW w:w="2970" w:type="dxa"/>
            <w:vAlign w:val="center"/>
          </w:tcPr>
          <w:p w:rsidR="00871840" w:rsidRPr="00A11AD0" w:rsidRDefault="00871840" w:rsidP="00113014">
            <w:pPr>
              <w:pStyle w:val="ListParagraph"/>
              <w:numPr>
                <w:ilvl w:val="0"/>
                <w:numId w:val="20"/>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Title of the assignment, points possible, due date and time.</w:t>
            </w:r>
          </w:p>
          <w:p w:rsidR="00871840" w:rsidRPr="00A11AD0" w:rsidRDefault="00871840" w:rsidP="00113014">
            <w:pPr>
              <w:pStyle w:val="ListParagraph"/>
              <w:numPr>
                <w:ilvl w:val="0"/>
                <w:numId w:val="20"/>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Title of the assignment, points possible, due date and time.</w:t>
            </w:r>
          </w:p>
          <w:p w:rsidR="00871840" w:rsidRPr="00A11AD0" w:rsidRDefault="00871840" w:rsidP="00113014">
            <w:pPr>
              <w:pStyle w:val="ListParagraph"/>
              <w:numPr>
                <w:ilvl w:val="0"/>
                <w:numId w:val="20"/>
              </w:num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A11AD0">
              <w:rPr>
                <w:rFonts w:ascii="Arial" w:hAnsi="Arial" w:cs="Arial"/>
                <w:sz w:val="20"/>
                <w:szCs w:val="24"/>
              </w:rPr>
              <w:t>Title of assessment, points possible, due date and time.</w:t>
            </w: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XX/XX/XX</w:t>
            </w:r>
          </w:p>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by</w:t>
            </w:r>
          </w:p>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XX:XX am/pm</w:t>
            </w:r>
          </w:p>
          <w:p w:rsidR="00871840" w:rsidRP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CT</w:t>
            </w:r>
          </w:p>
        </w:tc>
      </w:tr>
      <w:tr w:rsidR="00871840" w:rsidTr="00871840">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1</w:t>
            </w:r>
          </w:p>
        </w:tc>
        <w:tc>
          <w:tcPr>
            <w:tcW w:w="162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30" w:type="dxa"/>
            <w:vAlign w:val="center"/>
          </w:tcPr>
          <w:p w:rsidR="00871840" w:rsidRPr="00A11AD0" w:rsidRDefault="00871840" w:rsidP="00113014">
            <w:pPr>
              <w:pStyle w:val="ListParagraph"/>
              <w:spacing w:after="60" w:line="2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A11AD0" w:rsidRDefault="00871840" w:rsidP="00113014">
            <w:pPr>
              <w:pStyle w:val="ListParagraph"/>
              <w:spacing w:after="60" w:line="2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Pr="00A11AD0" w:rsidRDefault="00871840" w:rsidP="00113014">
            <w:pPr>
              <w:pStyle w:val="ListParagraph"/>
              <w:spacing w:after="60" w:line="2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Pr="00A11AD0" w:rsidRDefault="00871840" w:rsidP="00871840">
            <w:pPr>
              <w:pStyle w:val="ListParagraph"/>
              <w:spacing w:after="60" w:line="20" w:lineRule="atLeast"/>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2</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2</w:t>
            </w:r>
          </w:p>
        </w:tc>
        <w:tc>
          <w:tcPr>
            <w:tcW w:w="1620" w:type="dxa"/>
            <w:vAlign w:val="center"/>
          </w:tcPr>
          <w:p w:rsidR="00871840" w:rsidRPr="0082372C"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871840" w:rsidTr="00871840">
        <w:trPr>
          <w:trHeight w:val="62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3</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3</w:t>
            </w:r>
          </w:p>
        </w:tc>
        <w:tc>
          <w:tcPr>
            <w:tcW w:w="1620" w:type="dxa"/>
            <w:vAlign w:val="center"/>
          </w:tcPr>
          <w:p w:rsidR="00871840" w:rsidRPr="009D7C43"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lastRenderedPageBreak/>
              <w:t>Week 4</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4</w:t>
            </w:r>
          </w:p>
        </w:tc>
        <w:tc>
          <w:tcPr>
            <w:tcW w:w="1620" w:type="dxa"/>
            <w:vAlign w:val="center"/>
          </w:tcPr>
          <w:p w:rsidR="00871840" w:rsidRPr="009D7C43"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871840" w:rsidTr="00871840">
        <w:trPr>
          <w:trHeight w:val="611"/>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5</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5</w:t>
            </w:r>
          </w:p>
        </w:tc>
        <w:tc>
          <w:tcPr>
            <w:tcW w:w="1620" w:type="dxa"/>
            <w:vAlign w:val="center"/>
          </w:tcPr>
          <w:p w:rsidR="00871840" w:rsidRPr="009D7C43"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6</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6</w:t>
            </w:r>
          </w:p>
        </w:tc>
        <w:tc>
          <w:tcPr>
            <w:tcW w:w="1620" w:type="dxa"/>
            <w:vAlign w:val="center"/>
          </w:tcPr>
          <w:p w:rsidR="00871840" w:rsidRPr="009D7C43"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871840" w:rsidTr="00871840">
        <w:trPr>
          <w:trHeight w:val="53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7</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7</w:t>
            </w:r>
          </w:p>
        </w:tc>
        <w:tc>
          <w:tcPr>
            <w:tcW w:w="1620" w:type="dxa"/>
            <w:vAlign w:val="center"/>
          </w:tcPr>
          <w:p w:rsidR="00871840" w:rsidRPr="009D7C43"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8</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8</w:t>
            </w:r>
          </w:p>
        </w:tc>
        <w:tc>
          <w:tcPr>
            <w:tcW w:w="1620" w:type="dxa"/>
            <w:vAlign w:val="center"/>
          </w:tcPr>
          <w:p w:rsidR="00871840" w:rsidRPr="009D7C43"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871840" w:rsidTr="00871840">
        <w:trPr>
          <w:trHeight w:val="53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9</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9</w:t>
            </w:r>
          </w:p>
        </w:tc>
        <w:tc>
          <w:tcPr>
            <w:tcW w:w="1620" w:type="dxa"/>
            <w:vAlign w:val="center"/>
          </w:tcPr>
          <w:p w:rsidR="00871840" w:rsidRPr="009D7C43"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10</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Pr="009D7C43"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10</w:t>
            </w:r>
          </w:p>
        </w:tc>
        <w:tc>
          <w:tcPr>
            <w:tcW w:w="1620" w:type="dxa"/>
            <w:vAlign w:val="center"/>
          </w:tcPr>
          <w:p w:rsidR="00871840" w:rsidRPr="009D7C43"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871840" w:rsidTr="00871840">
        <w:trPr>
          <w:trHeight w:val="53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11</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11</w:t>
            </w:r>
          </w:p>
        </w:tc>
        <w:tc>
          <w:tcPr>
            <w:tcW w:w="1620" w:type="dxa"/>
            <w:vAlign w:val="center"/>
          </w:tcPr>
          <w:p w:rsidR="00871840" w:rsidRPr="009D7C43"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4"/>
              </w:rPr>
            </w:pPr>
          </w:p>
        </w:tc>
        <w:tc>
          <w:tcPr>
            <w:tcW w:w="243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12</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lastRenderedPageBreak/>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lastRenderedPageBreak/>
              <w:t>12</w:t>
            </w:r>
          </w:p>
        </w:tc>
        <w:tc>
          <w:tcPr>
            <w:tcW w:w="1620" w:type="dxa"/>
            <w:vAlign w:val="center"/>
          </w:tcPr>
          <w:p w:rsidR="00871840" w:rsidRPr="009D7C43"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871840" w:rsidTr="00871840">
        <w:trPr>
          <w:trHeight w:val="62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13</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13</w:t>
            </w:r>
          </w:p>
        </w:tc>
        <w:tc>
          <w:tcPr>
            <w:tcW w:w="1620" w:type="dxa"/>
            <w:vAlign w:val="center"/>
          </w:tcPr>
          <w:p w:rsidR="00871840" w:rsidRPr="00EC4FF6" w:rsidRDefault="00871840" w:rsidP="00871840">
            <w:pPr>
              <w:spacing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14</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14</w:t>
            </w:r>
          </w:p>
        </w:tc>
        <w:tc>
          <w:tcPr>
            <w:tcW w:w="1620" w:type="dxa"/>
            <w:vAlign w:val="center"/>
          </w:tcPr>
          <w:p w:rsidR="00871840" w:rsidRPr="00EC4FF6" w:rsidRDefault="00871840" w:rsidP="00871840">
            <w:pPr>
              <w:spacing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871840" w:rsidTr="00871840">
        <w:trPr>
          <w:trHeight w:val="611"/>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15</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Default="00871840" w:rsidP="00113014">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15</w:t>
            </w:r>
          </w:p>
        </w:tc>
        <w:tc>
          <w:tcPr>
            <w:tcW w:w="1620" w:type="dxa"/>
            <w:vAlign w:val="center"/>
          </w:tcPr>
          <w:p w:rsidR="00871840" w:rsidRPr="00EC4FF6" w:rsidRDefault="00871840" w:rsidP="00871840">
            <w:pPr>
              <w:spacing w:line="20" w:lineRule="atLeast"/>
              <w:ind w:firstLine="7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871840" w:rsidTr="008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rsidR="00871840" w:rsidRDefault="00871840" w:rsidP="00113014">
            <w:pPr>
              <w:spacing w:after="60" w:line="20" w:lineRule="atLeast"/>
              <w:jc w:val="center"/>
              <w:rPr>
                <w:rFonts w:ascii="Arial" w:hAnsi="Arial" w:cs="Arial"/>
                <w:sz w:val="20"/>
                <w:szCs w:val="24"/>
              </w:rPr>
            </w:pPr>
            <w:r>
              <w:rPr>
                <w:rFonts w:ascii="Arial" w:hAnsi="Arial" w:cs="Arial"/>
                <w:sz w:val="20"/>
                <w:szCs w:val="24"/>
              </w:rPr>
              <w:t>Week 16</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to</w:t>
            </w:r>
          </w:p>
          <w:p w:rsidR="00871840" w:rsidRDefault="00871840" w:rsidP="00113014">
            <w:pPr>
              <w:spacing w:after="60" w:line="20" w:lineRule="atLeast"/>
              <w:jc w:val="center"/>
              <w:rPr>
                <w:rFonts w:ascii="Arial" w:hAnsi="Arial" w:cs="Arial"/>
                <w:sz w:val="20"/>
                <w:szCs w:val="24"/>
              </w:rPr>
            </w:pPr>
            <w:r>
              <w:rPr>
                <w:rFonts w:ascii="Arial" w:hAnsi="Arial" w:cs="Arial"/>
                <w:sz w:val="20"/>
                <w:szCs w:val="24"/>
              </w:rPr>
              <w:t>XX/XX/XX</w:t>
            </w:r>
          </w:p>
        </w:tc>
        <w:tc>
          <w:tcPr>
            <w:tcW w:w="1170" w:type="dxa"/>
            <w:vAlign w:val="center"/>
          </w:tcPr>
          <w:p w:rsidR="00871840" w:rsidRDefault="00871840" w:rsidP="00113014">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16</w:t>
            </w:r>
          </w:p>
        </w:tc>
        <w:tc>
          <w:tcPr>
            <w:tcW w:w="1620" w:type="dxa"/>
            <w:vAlign w:val="center"/>
          </w:tcPr>
          <w:p w:rsidR="00871840" w:rsidRPr="00EC4FF6" w:rsidRDefault="00871840" w:rsidP="00871840">
            <w:pPr>
              <w:spacing w:line="20" w:lineRule="atLeast"/>
              <w:ind w:firstLine="7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43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880" w:type="dxa"/>
            <w:vAlign w:val="center"/>
          </w:tcPr>
          <w:p w:rsidR="00871840" w:rsidRPr="005F1CF4" w:rsidRDefault="00871840" w:rsidP="00113014">
            <w:pPr>
              <w:spacing w:after="60" w:line="20" w:lineRule="atLeast"/>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2970" w:type="dxa"/>
            <w:vAlign w:val="center"/>
          </w:tcPr>
          <w:p w:rsidR="00871840" w:rsidRDefault="00871840" w:rsidP="00113014">
            <w:pPr>
              <w:spacing w:after="60" w:line="2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c>
          <w:tcPr>
            <w:tcW w:w="1530" w:type="dxa"/>
            <w:vAlign w:val="center"/>
          </w:tcPr>
          <w:p w:rsidR="00871840" w:rsidRDefault="00871840" w:rsidP="00871840">
            <w:pPr>
              <w:spacing w:after="6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bl>
    <w:p w:rsidR="004C4AFB" w:rsidRDefault="00411276" w:rsidP="00D853DC">
      <w:pPr>
        <w:jc w:val="center"/>
      </w:pPr>
    </w:p>
    <w:sectPr w:rsidR="004C4AFB" w:rsidSect="00A11AD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76" w:rsidRDefault="00411276" w:rsidP="00D853DC">
      <w:pPr>
        <w:spacing w:after="0" w:line="240" w:lineRule="auto"/>
      </w:pPr>
      <w:r>
        <w:separator/>
      </w:r>
    </w:p>
  </w:endnote>
  <w:endnote w:type="continuationSeparator" w:id="0">
    <w:p w:rsidR="00411276" w:rsidRDefault="00411276" w:rsidP="00D8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39278"/>
      <w:docPartObj>
        <w:docPartGallery w:val="Page Numbers (Bottom of Page)"/>
        <w:docPartUnique/>
      </w:docPartObj>
    </w:sdtPr>
    <w:sdtEndPr>
      <w:rPr>
        <w:noProof/>
        <w:sz w:val="16"/>
      </w:rPr>
    </w:sdtEndPr>
    <w:sdtContent>
      <w:p w:rsidR="00D853DC" w:rsidRPr="00D853DC" w:rsidRDefault="00D853DC">
        <w:pPr>
          <w:pStyle w:val="Footer"/>
          <w:jc w:val="right"/>
          <w:rPr>
            <w:sz w:val="16"/>
          </w:rPr>
        </w:pPr>
        <w:r>
          <w:rPr>
            <w:noProof/>
          </w:rPr>
          <mc:AlternateContent>
            <mc:Choice Requires="wps">
              <w:drawing>
                <wp:anchor distT="45720" distB="45720" distL="114300" distR="114300" simplePos="0" relativeHeight="251659264" behindDoc="0" locked="0" layoutInCell="1" allowOverlap="1" wp14:anchorId="01B822A5" wp14:editId="1015C8C5">
                  <wp:simplePos x="0" y="0"/>
                  <wp:positionH relativeFrom="margin">
                    <wp:posOffset>-81280</wp:posOffset>
                  </wp:positionH>
                  <wp:positionV relativeFrom="paragraph">
                    <wp:posOffset>-44450</wp:posOffset>
                  </wp:positionV>
                  <wp:extent cx="1981200" cy="260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60350"/>
                          </a:xfrm>
                          <a:prstGeom prst="rect">
                            <a:avLst/>
                          </a:prstGeom>
                          <a:solidFill>
                            <a:srgbClr val="FFFFFF"/>
                          </a:solidFill>
                          <a:ln w="9525">
                            <a:noFill/>
                            <a:miter lim="800000"/>
                            <a:headEnd/>
                            <a:tailEnd/>
                          </a:ln>
                        </wps:spPr>
                        <wps:txbx>
                          <w:txbxContent>
                            <w:p w:rsidR="00D853DC" w:rsidRPr="00D853DC" w:rsidRDefault="00D853DC" w:rsidP="00D853DC">
                              <w:pPr>
                                <w:pStyle w:val="Footer"/>
                                <w:rPr>
                                  <w:sz w:val="18"/>
                                </w:rPr>
                              </w:pPr>
                              <w:r w:rsidRPr="00D853DC">
                                <w:rPr>
                                  <w:sz w:val="18"/>
                                </w:rPr>
                                <w:t xml:space="preserve">The Office of </w:t>
                              </w:r>
                              <w:r w:rsidR="00A11AD0">
                                <w:rPr>
                                  <w:sz w:val="18"/>
                                </w:rPr>
                                <w:t>Online</w:t>
                              </w:r>
                              <w:r w:rsidRPr="00D853DC">
                                <w:rPr>
                                  <w:sz w:val="18"/>
                                </w:rPr>
                                <w:t xml:space="preserve"> Learning</w:t>
                              </w:r>
                            </w:p>
                            <w:p w:rsidR="00D853DC" w:rsidRDefault="00D853DC" w:rsidP="00D85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822A5" id="_x0000_t202" coordsize="21600,21600" o:spt="202" path="m,l,21600r21600,l21600,xe">
                  <v:stroke joinstyle="miter"/>
                  <v:path gradientshapeok="t" o:connecttype="rect"/>
                </v:shapetype>
                <v:shape id="Text Box 2" o:spid="_x0000_s1026" type="#_x0000_t202" style="position:absolute;left:0;text-align:left;margin-left:-6.4pt;margin-top:-3.5pt;width:156pt;height: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" stroked="f">
                  <v:textbox>
                    <w:txbxContent>
                      <w:p w:rsidR="00D853DC" w:rsidRPr="00D853DC" w:rsidRDefault="00D853DC" w:rsidP="00D853DC">
                        <w:pPr>
                          <w:pStyle w:val="Footer"/>
                          <w:rPr>
                            <w:sz w:val="18"/>
                          </w:rPr>
                        </w:pPr>
                        <w:r w:rsidRPr="00D853DC">
                          <w:rPr>
                            <w:sz w:val="18"/>
                          </w:rPr>
                          <w:t xml:space="preserve">The Office of </w:t>
                        </w:r>
                        <w:r w:rsidR="00A11AD0">
                          <w:rPr>
                            <w:sz w:val="18"/>
                          </w:rPr>
                          <w:t>Online</w:t>
                        </w:r>
                        <w:r w:rsidRPr="00D853DC">
                          <w:rPr>
                            <w:sz w:val="18"/>
                          </w:rPr>
                          <w:t xml:space="preserve"> Learning</w:t>
                        </w:r>
                      </w:p>
                      <w:p w:rsidR="00D853DC" w:rsidRDefault="00D853DC" w:rsidP="00D853DC"/>
                    </w:txbxContent>
                  </v:textbox>
                  <w10:wrap type="square" anchorx="margin"/>
                </v:shape>
              </w:pict>
            </mc:Fallback>
          </mc:AlternateContent>
        </w:r>
        <w:r w:rsidRPr="00D853DC">
          <w:rPr>
            <w:sz w:val="16"/>
          </w:rPr>
          <w:fldChar w:fldCharType="begin"/>
        </w:r>
        <w:r w:rsidRPr="00D853DC">
          <w:rPr>
            <w:sz w:val="16"/>
          </w:rPr>
          <w:instrText xml:space="preserve"> PAGE   \* MERGEFORMAT </w:instrText>
        </w:r>
        <w:r w:rsidRPr="00D853DC">
          <w:rPr>
            <w:sz w:val="16"/>
          </w:rPr>
          <w:fldChar w:fldCharType="separate"/>
        </w:r>
        <w:r w:rsidR="00871840">
          <w:rPr>
            <w:noProof/>
            <w:sz w:val="16"/>
          </w:rPr>
          <w:t>3</w:t>
        </w:r>
        <w:r w:rsidRPr="00D853DC">
          <w:rPr>
            <w:noProof/>
            <w:sz w:val="16"/>
          </w:rPr>
          <w:fldChar w:fldCharType="end"/>
        </w:r>
      </w:p>
    </w:sdtContent>
  </w:sdt>
  <w:p w:rsidR="00D853DC" w:rsidRPr="00D853DC" w:rsidRDefault="00D853DC" w:rsidP="00D85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76" w:rsidRDefault="00411276" w:rsidP="00D853DC">
      <w:pPr>
        <w:spacing w:after="0" w:line="240" w:lineRule="auto"/>
      </w:pPr>
      <w:r>
        <w:separator/>
      </w:r>
    </w:p>
  </w:footnote>
  <w:footnote w:type="continuationSeparator" w:id="0">
    <w:p w:rsidR="00411276" w:rsidRDefault="00411276" w:rsidP="00D85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45"/>
    <w:multiLevelType w:val="hybridMultilevel"/>
    <w:tmpl w:val="A8486A3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19B48C3"/>
    <w:multiLevelType w:val="hybridMultilevel"/>
    <w:tmpl w:val="886E4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463F1"/>
    <w:multiLevelType w:val="hybridMultilevel"/>
    <w:tmpl w:val="B8C6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3464"/>
    <w:multiLevelType w:val="hybridMultilevel"/>
    <w:tmpl w:val="74901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E62081"/>
    <w:multiLevelType w:val="hybridMultilevel"/>
    <w:tmpl w:val="74901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D70E3"/>
    <w:multiLevelType w:val="hybridMultilevel"/>
    <w:tmpl w:val="B8C6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36D7F"/>
    <w:multiLevelType w:val="hybridMultilevel"/>
    <w:tmpl w:val="1766E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C7D58"/>
    <w:multiLevelType w:val="multilevel"/>
    <w:tmpl w:val="BCE29A6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4B0F2D"/>
    <w:multiLevelType w:val="multilevel"/>
    <w:tmpl w:val="BCE29A60"/>
    <w:lvl w:ilvl="0">
      <w:start w:val="1"/>
      <w:numFmt w:val="decimal"/>
      <w:lvlText w:val="%1."/>
      <w:lvlJc w:val="left"/>
      <w:pPr>
        <w:ind w:left="378" w:hanging="360"/>
      </w:pPr>
      <w:rPr>
        <w:rFonts w:hint="default"/>
      </w:rPr>
    </w:lvl>
    <w:lvl w:ilvl="1">
      <w:start w:val="1"/>
      <w:numFmt w:val="lowerLetter"/>
      <w:lvlText w:val="%2)"/>
      <w:lvlJc w:val="left"/>
      <w:pPr>
        <w:ind w:left="738" w:hanging="360"/>
      </w:pPr>
    </w:lvl>
    <w:lvl w:ilvl="2">
      <w:start w:val="1"/>
      <w:numFmt w:val="lowerRoman"/>
      <w:lvlText w:val="%3)"/>
      <w:lvlJc w:val="left"/>
      <w:pPr>
        <w:ind w:left="1098" w:hanging="360"/>
      </w:pPr>
    </w:lvl>
    <w:lvl w:ilvl="3">
      <w:start w:val="1"/>
      <w:numFmt w:val="decimal"/>
      <w:lvlText w:val="(%4)"/>
      <w:lvlJc w:val="left"/>
      <w:pPr>
        <w:ind w:left="1458" w:hanging="360"/>
      </w:pPr>
    </w:lvl>
    <w:lvl w:ilvl="4">
      <w:start w:val="1"/>
      <w:numFmt w:val="lowerLetter"/>
      <w:lvlText w:val="(%5)"/>
      <w:lvlJc w:val="left"/>
      <w:pPr>
        <w:ind w:left="1818" w:hanging="360"/>
      </w:pPr>
    </w:lvl>
    <w:lvl w:ilvl="5">
      <w:start w:val="1"/>
      <w:numFmt w:val="lowerRoman"/>
      <w:lvlText w:val="(%6)"/>
      <w:lvlJc w:val="left"/>
      <w:pPr>
        <w:ind w:left="2178" w:hanging="360"/>
      </w:pPr>
    </w:lvl>
    <w:lvl w:ilvl="6">
      <w:start w:val="1"/>
      <w:numFmt w:val="decimal"/>
      <w:lvlText w:val="%7."/>
      <w:lvlJc w:val="left"/>
      <w:pPr>
        <w:ind w:left="2538" w:hanging="360"/>
      </w:pPr>
    </w:lvl>
    <w:lvl w:ilvl="7">
      <w:start w:val="1"/>
      <w:numFmt w:val="lowerLetter"/>
      <w:lvlText w:val="%8."/>
      <w:lvlJc w:val="left"/>
      <w:pPr>
        <w:ind w:left="2898" w:hanging="360"/>
      </w:pPr>
    </w:lvl>
    <w:lvl w:ilvl="8">
      <w:start w:val="1"/>
      <w:numFmt w:val="lowerRoman"/>
      <w:lvlText w:val="%9."/>
      <w:lvlJc w:val="left"/>
      <w:pPr>
        <w:ind w:left="3258" w:hanging="360"/>
      </w:pPr>
    </w:lvl>
  </w:abstractNum>
  <w:abstractNum w:abstractNumId="9" w15:restartNumberingAfterBreak="0">
    <w:nsid w:val="15922F43"/>
    <w:multiLevelType w:val="hybridMultilevel"/>
    <w:tmpl w:val="B8C6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87983"/>
    <w:multiLevelType w:val="hybridMultilevel"/>
    <w:tmpl w:val="C09815D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2B270C"/>
    <w:multiLevelType w:val="multilevel"/>
    <w:tmpl w:val="BCE29A6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E6679E"/>
    <w:multiLevelType w:val="hybridMultilevel"/>
    <w:tmpl w:val="B8C6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248BE"/>
    <w:multiLevelType w:val="multilevel"/>
    <w:tmpl w:val="BCE29A6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9859A0"/>
    <w:multiLevelType w:val="hybridMultilevel"/>
    <w:tmpl w:val="1766E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0666AE"/>
    <w:multiLevelType w:val="hybridMultilevel"/>
    <w:tmpl w:val="D152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70518"/>
    <w:multiLevelType w:val="hybridMultilevel"/>
    <w:tmpl w:val="B8C6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C6F0D"/>
    <w:multiLevelType w:val="hybridMultilevel"/>
    <w:tmpl w:val="6B3C6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156683"/>
    <w:multiLevelType w:val="multilevel"/>
    <w:tmpl w:val="BCE29A6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A12EB1"/>
    <w:multiLevelType w:val="multilevel"/>
    <w:tmpl w:val="BCE29A6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2"/>
  </w:num>
  <w:num w:numId="4">
    <w:abstractNumId w:val="5"/>
  </w:num>
  <w:num w:numId="5">
    <w:abstractNumId w:val="2"/>
  </w:num>
  <w:num w:numId="6">
    <w:abstractNumId w:val="16"/>
  </w:num>
  <w:num w:numId="7">
    <w:abstractNumId w:val="9"/>
  </w:num>
  <w:num w:numId="8">
    <w:abstractNumId w:val="8"/>
  </w:num>
  <w:num w:numId="9">
    <w:abstractNumId w:val="7"/>
  </w:num>
  <w:num w:numId="10">
    <w:abstractNumId w:val="19"/>
  </w:num>
  <w:num w:numId="11">
    <w:abstractNumId w:val="18"/>
  </w:num>
  <w:num w:numId="12">
    <w:abstractNumId w:val="11"/>
  </w:num>
  <w:num w:numId="13">
    <w:abstractNumId w:val="13"/>
  </w:num>
  <w:num w:numId="14">
    <w:abstractNumId w:val="17"/>
  </w:num>
  <w:num w:numId="15">
    <w:abstractNumId w:val="14"/>
  </w:num>
  <w:num w:numId="16">
    <w:abstractNumId w:val="6"/>
  </w:num>
  <w:num w:numId="17">
    <w:abstractNumId w:val="0"/>
  </w:num>
  <w:num w:numId="18">
    <w:abstractNumId w:val="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0C"/>
    <w:rsid w:val="00113014"/>
    <w:rsid w:val="00322F16"/>
    <w:rsid w:val="003D264D"/>
    <w:rsid w:val="003E4268"/>
    <w:rsid w:val="00411276"/>
    <w:rsid w:val="005F1CF4"/>
    <w:rsid w:val="005F62B5"/>
    <w:rsid w:val="0065370E"/>
    <w:rsid w:val="00681AD9"/>
    <w:rsid w:val="007D4F9E"/>
    <w:rsid w:val="00871840"/>
    <w:rsid w:val="008A020C"/>
    <w:rsid w:val="009B5FCE"/>
    <w:rsid w:val="009F48F0"/>
    <w:rsid w:val="00A11AD0"/>
    <w:rsid w:val="00AC5A5A"/>
    <w:rsid w:val="00AD1054"/>
    <w:rsid w:val="00B17B37"/>
    <w:rsid w:val="00B663D7"/>
    <w:rsid w:val="00CA3AD4"/>
    <w:rsid w:val="00CC36AD"/>
    <w:rsid w:val="00D853DC"/>
    <w:rsid w:val="00DE1F81"/>
    <w:rsid w:val="00E107B9"/>
    <w:rsid w:val="00E24A6B"/>
    <w:rsid w:val="00E312EA"/>
    <w:rsid w:val="00E9103A"/>
    <w:rsid w:val="00F66D0F"/>
    <w:rsid w:val="00F70FA6"/>
    <w:rsid w:val="00F8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388052-47D9-4F74-9CDD-D5081BC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0C"/>
    <w:pPr>
      <w:ind w:left="720"/>
      <w:contextualSpacing/>
    </w:pPr>
  </w:style>
  <w:style w:type="table" w:styleId="PlainTable1">
    <w:name w:val="Plain Table 1"/>
    <w:basedOn w:val="TableNormal"/>
    <w:uiPriority w:val="41"/>
    <w:rsid w:val="008A02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F1CF4"/>
    <w:rPr>
      <w:sz w:val="16"/>
      <w:szCs w:val="16"/>
    </w:rPr>
  </w:style>
  <w:style w:type="paragraph" w:styleId="CommentText">
    <w:name w:val="annotation text"/>
    <w:basedOn w:val="Normal"/>
    <w:link w:val="CommentTextChar"/>
    <w:uiPriority w:val="99"/>
    <w:semiHidden/>
    <w:unhideWhenUsed/>
    <w:rsid w:val="005F1CF4"/>
    <w:pPr>
      <w:spacing w:line="240" w:lineRule="auto"/>
    </w:pPr>
    <w:rPr>
      <w:sz w:val="20"/>
      <w:szCs w:val="20"/>
    </w:rPr>
  </w:style>
  <w:style w:type="character" w:customStyle="1" w:styleId="CommentTextChar">
    <w:name w:val="Comment Text Char"/>
    <w:basedOn w:val="DefaultParagraphFont"/>
    <w:link w:val="CommentText"/>
    <w:uiPriority w:val="99"/>
    <w:semiHidden/>
    <w:rsid w:val="005F1CF4"/>
    <w:rPr>
      <w:sz w:val="20"/>
      <w:szCs w:val="20"/>
    </w:rPr>
  </w:style>
  <w:style w:type="paragraph" w:styleId="CommentSubject">
    <w:name w:val="annotation subject"/>
    <w:basedOn w:val="CommentText"/>
    <w:next w:val="CommentText"/>
    <w:link w:val="CommentSubjectChar"/>
    <w:uiPriority w:val="99"/>
    <w:semiHidden/>
    <w:unhideWhenUsed/>
    <w:rsid w:val="005F1CF4"/>
    <w:rPr>
      <w:b/>
      <w:bCs/>
    </w:rPr>
  </w:style>
  <w:style w:type="character" w:customStyle="1" w:styleId="CommentSubjectChar">
    <w:name w:val="Comment Subject Char"/>
    <w:basedOn w:val="CommentTextChar"/>
    <w:link w:val="CommentSubject"/>
    <w:uiPriority w:val="99"/>
    <w:semiHidden/>
    <w:rsid w:val="005F1CF4"/>
    <w:rPr>
      <w:b/>
      <w:bCs/>
      <w:sz w:val="20"/>
      <w:szCs w:val="20"/>
    </w:rPr>
  </w:style>
  <w:style w:type="paragraph" w:styleId="BalloonText">
    <w:name w:val="Balloon Text"/>
    <w:basedOn w:val="Normal"/>
    <w:link w:val="BalloonTextChar"/>
    <w:uiPriority w:val="99"/>
    <w:semiHidden/>
    <w:unhideWhenUsed/>
    <w:rsid w:val="005F1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F4"/>
    <w:rPr>
      <w:rFonts w:ascii="Segoe UI" w:hAnsi="Segoe UI" w:cs="Segoe UI"/>
      <w:sz w:val="18"/>
      <w:szCs w:val="18"/>
    </w:rPr>
  </w:style>
  <w:style w:type="paragraph" w:styleId="Header">
    <w:name w:val="header"/>
    <w:basedOn w:val="Normal"/>
    <w:link w:val="HeaderChar"/>
    <w:uiPriority w:val="99"/>
    <w:unhideWhenUsed/>
    <w:rsid w:val="00D8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DC"/>
  </w:style>
  <w:style w:type="paragraph" w:styleId="Footer">
    <w:name w:val="footer"/>
    <w:basedOn w:val="Normal"/>
    <w:link w:val="FooterChar"/>
    <w:uiPriority w:val="99"/>
    <w:unhideWhenUsed/>
    <w:rsid w:val="00D8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Sosa</dc:creator>
  <cp:keywords/>
  <dc:description/>
  <cp:lastModifiedBy>Melissa Padalecki</cp:lastModifiedBy>
  <cp:revision>5</cp:revision>
  <cp:lastPrinted>2016-06-02T16:34:00Z</cp:lastPrinted>
  <dcterms:created xsi:type="dcterms:W3CDTF">2016-06-11T15:37:00Z</dcterms:created>
  <dcterms:modified xsi:type="dcterms:W3CDTF">2017-02-10T13:45:00Z</dcterms:modified>
</cp:coreProperties>
</file>